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5DE" w:rsidRPr="00F82E1D" w:rsidRDefault="00C72F80" w:rsidP="00F82E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</w:rPr>
      </w:pPr>
      <w:r w:rsidRPr="00F82E1D">
        <w:rPr>
          <w:b/>
          <w:sz w:val="28"/>
        </w:rPr>
        <w:t>SINTESI PROCEDURA PER ATTIVITA’ A RILEVANZA SOCIALE</w:t>
      </w:r>
    </w:p>
    <w:p w:rsidR="00F82E1D" w:rsidRDefault="00C72F80" w:rsidP="00F82E1D">
      <w:pPr>
        <w:jc w:val="both"/>
        <w:rPr>
          <w:sz w:val="28"/>
        </w:rPr>
      </w:pPr>
      <w:r w:rsidRPr="00C42C25">
        <w:rPr>
          <w:sz w:val="28"/>
        </w:rPr>
        <w:t xml:space="preserve">Premessa: l’assistente sociale ha già identificato il cittadino </w:t>
      </w:r>
      <w:r w:rsidR="00F82E1D" w:rsidRPr="00C42C25">
        <w:rPr>
          <w:sz w:val="28"/>
        </w:rPr>
        <w:t>da coinvolgere nelle attività a rilevanza sociale ed ha già con lui definito il contratto sociale</w:t>
      </w:r>
      <w:r w:rsidR="00F82E1D">
        <w:rPr>
          <w:sz w:val="28"/>
        </w:rPr>
        <w:t>.</w:t>
      </w:r>
    </w:p>
    <w:p w:rsidR="00C42C25" w:rsidRPr="00F82E1D" w:rsidRDefault="00C42C25" w:rsidP="00F82E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textAlignment w:val="baseline"/>
        <w:rPr>
          <w:rFonts w:ascii="Calibri" w:eastAsiaTheme="minorEastAsia" w:hAnsi="Calibri" w:cs="Arial"/>
          <w:b/>
          <w:bCs/>
          <w:color w:val="548DD4" w:themeColor="text2" w:themeTint="99"/>
          <w:kern w:val="24"/>
          <w:sz w:val="28"/>
          <w:szCs w:val="28"/>
          <w:lang w:eastAsia="it-IT"/>
        </w:rPr>
      </w:pPr>
      <w:r w:rsidRPr="00F82E1D">
        <w:rPr>
          <w:rFonts w:ascii="Calibri" w:eastAsiaTheme="minorEastAsia" w:hAnsi="Calibri" w:cs="Arial"/>
          <w:b/>
          <w:bCs/>
          <w:color w:val="548DD4" w:themeColor="text2" w:themeTint="99"/>
          <w:kern w:val="24"/>
          <w:sz w:val="28"/>
          <w:szCs w:val="28"/>
          <w:lang w:eastAsia="it-IT"/>
        </w:rPr>
        <w:t xml:space="preserve">Estratto dalla presentazione alle Zone: </w:t>
      </w:r>
    </w:p>
    <w:p w:rsidR="00C42C25" w:rsidRPr="00F82E1D" w:rsidRDefault="00C42C25" w:rsidP="00F82E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color w:val="548DD4" w:themeColor="text2" w:themeTint="99"/>
          <w:sz w:val="28"/>
          <w:szCs w:val="28"/>
          <w:lang w:eastAsia="it-IT"/>
        </w:rPr>
      </w:pPr>
      <w:r w:rsidRPr="00F82E1D">
        <w:rPr>
          <w:rFonts w:ascii="Calibri" w:eastAsiaTheme="minorEastAsia" w:hAnsi="Calibri" w:cs="Arial"/>
          <w:b/>
          <w:bCs/>
          <w:color w:val="548DD4" w:themeColor="text2" w:themeTint="99"/>
          <w:kern w:val="24"/>
          <w:sz w:val="28"/>
          <w:szCs w:val="28"/>
          <w:lang w:eastAsia="it-IT"/>
        </w:rPr>
        <w:t>CRITERI che regolano gli accessi ai progetti</w:t>
      </w:r>
      <w:r w:rsidR="00F82E1D">
        <w:rPr>
          <w:rFonts w:ascii="Calibri" w:eastAsiaTheme="minorEastAsia" w:hAnsi="Calibri" w:cs="Arial"/>
          <w:b/>
          <w:bCs/>
          <w:color w:val="548DD4" w:themeColor="text2" w:themeTint="99"/>
          <w:kern w:val="24"/>
          <w:sz w:val="28"/>
          <w:szCs w:val="28"/>
          <w:lang w:eastAsia="it-IT"/>
        </w:rPr>
        <w:t xml:space="preserve"> </w:t>
      </w:r>
      <w:r w:rsidRPr="00F82E1D">
        <w:rPr>
          <w:rFonts w:ascii="Calibri" w:eastAsiaTheme="minorEastAsia" w:hAnsi="Calibri" w:cs="Arial"/>
          <w:b/>
          <w:bCs/>
          <w:color w:val="548DD4" w:themeColor="text2" w:themeTint="99"/>
          <w:kern w:val="24"/>
          <w:sz w:val="28"/>
          <w:szCs w:val="28"/>
          <w:lang w:eastAsia="it-IT"/>
        </w:rPr>
        <w:t>(in una prima fase sperimentale)</w:t>
      </w:r>
    </w:p>
    <w:p w:rsidR="00C42C25" w:rsidRPr="00F82E1D" w:rsidRDefault="00C42C25" w:rsidP="00C42C25">
      <w:pPr>
        <w:spacing w:after="0" w:line="240" w:lineRule="auto"/>
        <w:textAlignment w:val="baseline"/>
        <w:rPr>
          <w:rFonts w:ascii="Calibri" w:eastAsia="Times New Roman" w:hAnsi="Calibri" w:cs="Times New Roman"/>
          <w:color w:val="548DD4" w:themeColor="text2" w:themeTint="99"/>
          <w:sz w:val="24"/>
          <w:szCs w:val="24"/>
          <w:lang w:eastAsia="it-IT"/>
        </w:rPr>
      </w:pPr>
      <w:r w:rsidRPr="00F82E1D">
        <w:rPr>
          <w:rFonts w:ascii="Calibri" w:eastAsiaTheme="minorEastAsia" w:hAnsi="Calibri" w:cs="Arial"/>
          <w:color w:val="548DD4" w:themeColor="text2" w:themeTint="99"/>
          <w:kern w:val="24"/>
          <w:sz w:val="24"/>
          <w:szCs w:val="24"/>
          <w:lang w:eastAsia="it-IT"/>
        </w:rPr>
        <w:t>La valutazione dell’accesso ai progetti è di pertinenza dell’operatore sociale considerando:</w:t>
      </w:r>
    </w:p>
    <w:p w:rsidR="00C42C25" w:rsidRPr="00F82E1D" w:rsidRDefault="00C42C25" w:rsidP="00C42C25">
      <w:pPr>
        <w:spacing w:after="0" w:line="240" w:lineRule="auto"/>
        <w:textAlignment w:val="baseline"/>
        <w:rPr>
          <w:rFonts w:ascii="Calibri" w:eastAsia="Times New Roman" w:hAnsi="Calibri" w:cs="Times New Roman"/>
          <w:color w:val="548DD4" w:themeColor="text2" w:themeTint="99"/>
          <w:sz w:val="24"/>
          <w:szCs w:val="24"/>
          <w:lang w:eastAsia="it-IT"/>
        </w:rPr>
      </w:pPr>
      <w:r w:rsidRPr="00F82E1D">
        <w:rPr>
          <w:rFonts w:ascii="Calibri" w:eastAsiaTheme="minorEastAsia" w:hAnsi="Calibri" w:cs="Arial"/>
          <w:color w:val="548DD4" w:themeColor="text2" w:themeTint="99"/>
          <w:kern w:val="24"/>
          <w:sz w:val="24"/>
          <w:szCs w:val="24"/>
          <w:lang w:eastAsia="it-IT"/>
        </w:rPr>
        <w:t xml:space="preserve">a) accesso volontario – sollecito alla motivazione </w:t>
      </w:r>
    </w:p>
    <w:p w:rsidR="00C42C25" w:rsidRPr="00F82E1D" w:rsidRDefault="00C42C25" w:rsidP="00C42C25">
      <w:pPr>
        <w:spacing w:after="0" w:line="240" w:lineRule="auto"/>
        <w:textAlignment w:val="baseline"/>
        <w:rPr>
          <w:rFonts w:ascii="Calibri" w:eastAsia="Times New Roman" w:hAnsi="Calibri" w:cs="Times New Roman"/>
          <w:color w:val="548DD4" w:themeColor="text2" w:themeTint="99"/>
          <w:sz w:val="24"/>
          <w:szCs w:val="24"/>
          <w:lang w:eastAsia="it-IT"/>
        </w:rPr>
      </w:pPr>
      <w:r w:rsidRPr="00F82E1D">
        <w:rPr>
          <w:rFonts w:ascii="Calibri" w:eastAsiaTheme="minorEastAsia" w:hAnsi="Calibri" w:cs="Arial"/>
          <w:color w:val="548DD4" w:themeColor="text2" w:themeTint="99"/>
          <w:kern w:val="24"/>
          <w:sz w:val="24"/>
          <w:szCs w:val="24"/>
          <w:lang w:eastAsia="it-IT"/>
        </w:rPr>
        <w:t>b) condizioni fisiche e relazionali adeguate</w:t>
      </w:r>
      <w:bookmarkStart w:id="0" w:name="_GoBack"/>
      <w:bookmarkEnd w:id="0"/>
    </w:p>
    <w:p w:rsidR="00C42C25" w:rsidRPr="00F82E1D" w:rsidRDefault="00C42C25" w:rsidP="00C42C25">
      <w:pPr>
        <w:spacing w:after="0" w:line="240" w:lineRule="auto"/>
        <w:textAlignment w:val="baseline"/>
        <w:rPr>
          <w:rFonts w:ascii="Calibri" w:eastAsia="Times New Roman" w:hAnsi="Calibri" w:cs="Times New Roman"/>
          <w:color w:val="548DD4" w:themeColor="text2" w:themeTint="99"/>
          <w:sz w:val="24"/>
          <w:szCs w:val="24"/>
          <w:lang w:eastAsia="it-IT"/>
        </w:rPr>
      </w:pPr>
      <w:r w:rsidRPr="00F82E1D">
        <w:rPr>
          <w:rFonts w:ascii="Calibri" w:eastAsiaTheme="minorEastAsia" w:hAnsi="Calibri" w:cs="Arial"/>
          <w:color w:val="548DD4" w:themeColor="text2" w:themeTint="99"/>
          <w:kern w:val="24"/>
          <w:sz w:val="24"/>
          <w:szCs w:val="24"/>
          <w:lang w:eastAsia="it-IT"/>
        </w:rPr>
        <w:t>c) competenze spendibili</w:t>
      </w:r>
    </w:p>
    <w:p w:rsidR="00C42C25" w:rsidRPr="00F82E1D" w:rsidRDefault="00C42C25" w:rsidP="00C42C25">
      <w:pPr>
        <w:spacing w:after="0" w:line="240" w:lineRule="auto"/>
        <w:textAlignment w:val="baseline"/>
        <w:rPr>
          <w:rFonts w:ascii="Calibri" w:eastAsia="Times New Roman" w:hAnsi="Calibri" w:cs="Times New Roman"/>
          <w:color w:val="548DD4" w:themeColor="text2" w:themeTint="99"/>
          <w:sz w:val="24"/>
          <w:szCs w:val="24"/>
          <w:lang w:eastAsia="it-IT"/>
        </w:rPr>
      </w:pPr>
      <w:r w:rsidRPr="00F82E1D">
        <w:rPr>
          <w:rFonts w:ascii="Calibri" w:eastAsiaTheme="minorEastAsia" w:hAnsi="Calibri" w:cs="Arial"/>
          <w:color w:val="548DD4" w:themeColor="text2" w:themeTint="99"/>
          <w:kern w:val="24"/>
          <w:sz w:val="24"/>
          <w:szCs w:val="24"/>
          <w:lang w:eastAsia="it-IT"/>
        </w:rPr>
        <w:t xml:space="preserve"> In questa fase di sperimentazione si propone di tener conto dei seguenti criteri: </w:t>
      </w:r>
    </w:p>
    <w:p w:rsidR="00C42C25" w:rsidRPr="00F82E1D" w:rsidRDefault="00C42C25" w:rsidP="00F82E1D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 w:hanging="284"/>
        <w:contextualSpacing/>
        <w:textAlignment w:val="baseline"/>
        <w:rPr>
          <w:rFonts w:ascii="Calibri" w:eastAsia="Times New Roman" w:hAnsi="Calibri" w:cs="Times New Roman"/>
          <w:color w:val="548DD4" w:themeColor="text2" w:themeTint="99"/>
          <w:sz w:val="24"/>
          <w:szCs w:val="24"/>
          <w:lang w:eastAsia="it-IT"/>
        </w:rPr>
      </w:pPr>
      <w:r w:rsidRPr="00F82E1D">
        <w:rPr>
          <w:rFonts w:ascii="Calibri" w:eastAsiaTheme="minorEastAsia" w:hAnsi="Calibri" w:cs="Arial"/>
          <w:color w:val="548DD4" w:themeColor="text2" w:themeTint="99"/>
          <w:kern w:val="24"/>
          <w:sz w:val="24"/>
          <w:szCs w:val="24"/>
          <w:lang w:eastAsia="it-IT"/>
        </w:rPr>
        <w:t xml:space="preserve"> inserire cittadini senza particolari fragilità,</w:t>
      </w:r>
    </w:p>
    <w:p w:rsidR="00C42C25" w:rsidRPr="00F82E1D" w:rsidRDefault="00C42C25" w:rsidP="00F82E1D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 w:hanging="284"/>
        <w:contextualSpacing/>
        <w:textAlignment w:val="baseline"/>
        <w:rPr>
          <w:rFonts w:ascii="Calibri" w:eastAsia="Times New Roman" w:hAnsi="Calibri" w:cs="Times New Roman"/>
          <w:color w:val="548DD4" w:themeColor="text2" w:themeTint="99"/>
          <w:sz w:val="24"/>
          <w:szCs w:val="24"/>
          <w:lang w:eastAsia="it-IT"/>
        </w:rPr>
      </w:pPr>
      <w:r w:rsidRPr="00F82E1D">
        <w:rPr>
          <w:rFonts w:ascii="Calibri" w:eastAsiaTheme="minorEastAsia" w:hAnsi="Calibri" w:cs="Arial"/>
          <w:color w:val="548DD4" w:themeColor="text2" w:themeTint="99"/>
          <w:kern w:val="24"/>
          <w:sz w:val="24"/>
          <w:szCs w:val="24"/>
          <w:lang w:eastAsia="it-IT"/>
        </w:rPr>
        <w:t xml:space="preserve"> cittadini con competenze personali in sintonia con quanto richiesto</w:t>
      </w:r>
      <w:r w:rsidR="00F82E1D" w:rsidRPr="00F82E1D">
        <w:rPr>
          <w:rFonts w:ascii="Calibri" w:eastAsiaTheme="minorEastAsia" w:hAnsi="Calibri" w:cs="Arial"/>
          <w:color w:val="548DD4" w:themeColor="text2" w:themeTint="99"/>
          <w:kern w:val="24"/>
          <w:sz w:val="24"/>
          <w:szCs w:val="24"/>
          <w:lang w:eastAsia="it-IT"/>
        </w:rPr>
        <w:t xml:space="preserve"> </w:t>
      </w:r>
      <w:r w:rsidRPr="00F82E1D">
        <w:rPr>
          <w:rFonts w:ascii="Calibri" w:eastAsiaTheme="minorEastAsia" w:hAnsi="Calibri" w:cs="Arial"/>
          <w:color w:val="548DD4" w:themeColor="text2" w:themeTint="99"/>
          <w:kern w:val="24"/>
          <w:sz w:val="24"/>
          <w:szCs w:val="24"/>
          <w:lang w:eastAsia="it-IT"/>
        </w:rPr>
        <w:t>dalle Organizzazioni</w:t>
      </w:r>
      <w:r w:rsidR="00F82E1D" w:rsidRPr="00F82E1D">
        <w:rPr>
          <w:rFonts w:ascii="Calibri" w:eastAsiaTheme="minorEastAsia" w:hAnsi="Calibri" w:cs="Arial"/>
          <w:color w:val="548DD4" w:themeColor="text2" w:themeTint="99"/>
          <w:kern w:val="24"/>
          <w:sz w:val="24"/>
          <w:szCs w:val="24"/>
          <w:lang w:eastAsia="it-IT"/>
        </w:rPr>
        <w:t xml:space="preserve"> </w:t>
      </w:r>
      <w:r w:rsidR="00F82E1D">
        <w:rPr>
          <w:rFonts w:ascii="Calibri" w:eastAsiaTheme="minorEastAsia" w:hAnsi="Calibri" w:cs="Arial"/>
          <w:color w:val="548DD4" w:themeColor="text2" w:themeTint="99"/>
          <w:kern w:val="24"/>
          <w:sz w:val="24"/>
          <w:szCs w:val="24"/>
          <w:lang w:eastAsia="it-IT"/>
        </w:rPr>
        <w:t>-</w:t>
      </w:r>
      <w:r w:rsidRPr="00F82E1D">
        <w:rPr>
          <w:rFonts w:ascii="Calibri" w:eastAsiaTheme="minorEastAsia" w:hAnsi="Calibri" w:cs="Arial"/>
          <w:color w:val="548DD4" w:themeColor="text2" w:themeTint="99"/>
          <w:kern w:val="24"/>
          <w:sz w:val="24"/>
          <w:szCs w:val="24"/>
          <w:lang w:eastAsia="it-IT"/>
        </w:rPr>
        <w:t>Cooperative</w:t>
      </w:r>
    </w:p>
    <w:p w:rsidR="00C42C25" w:rsidRPr="00F82E1D" w:rsidRDefault="00C42C25" w:rsidP="00F82E1D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284"/>
        <w:contextualSpacing/>
        <w:textAlignment w:val="baseline"/>
        <w:rPr>
          <w:rFonts w:ascii="Calibri" w:eastAsia="Times New Roman" w:hAnsi="Calibri" w:cs="Times New Roman"/>
          <w:color w:val="548DD4" w:themeColor="text2" w:themeTint="99"/>
          <w:sz w:val="24"/>
          <w:szCs w:val="24"/>
          <w:lang w:eastAsia="it-IT"/>
        </w:rPr>
      </w:pPr>
      <w:r w:rsidRPr="00F82E1D">
        <w:rPr>
          <w:rFonts w:ascii="Calibri" w:eastAsiaTheme="minorEastAsia" w:hAnsi="Calibri" w:cs="Arial"/>
          <w:color w:val="548DD4" w:themeColor="text2" w:themeTint="99"/>
          <w:kern w:val="24"/>
          <w:sz w:val="24"/>
          <w:szCs w:val="24"/>
          <w:lang w:eastAsia="it-IT"/>
        </w:rPr>
        <w:t xml:space="preserve"> mantenere flessibilità nella corrispondenza tra contributo erogato e</w:t>
      </w:r>
      <w:r w:rsidR="00F82E1D" w:rsidRPr="00F82E1D">
        <w:rPr>
          <w:rFonts w:ascii="Calibri" w:eastAsiaTheme="minorEastAsia" w:hAnsi="Calibri" w:cs="Arial"/>
          <w:color w:val="548DD4" w:themeColor="text2" w:themeTint="99"/>
          <w:kern w:val="24"/>
          <w:sz w:val="24"/>
          <w:szCs w:val="24"/>
          <w:lang w:eastAsia="it-IT"/>
        </w:rPr>
        <w:t xml:space="preserve"> </w:t>
      </w:r>
      <w:r w:rsidRPr="00F82E1D">
        <w:rPr>
          <w:rFonts w:ascii="Calibri" w:eastAsiaTheme="minorEastAsia" w:hAnsi="Calibri" w:cs="Arial"/>
          <w:color w:val="548DD4" w:themeColor="text2" w:themeTint="99"/>
          <w:kern w:val="24"/>
          <w:sz w:val="24"/>
          <w:szCs w:val="24"/>
          <w:lang w:eastAsia="it-IT"/>
        </w:rPr>
        <w:t>monte ore di attività richiesta; flessibilità orari per chi già magari coinvolto in attività lavorativa</w:t>
      </w:r>
    </w:p>
    <w:p w:rsidR="00C42C25" w:rsidRPr="00F82E1D" w:rsidRDefault="00C42C25" w:rsidP="00F82E1D">
      <w:pPr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426" w:hanging="284"/>
        <w:contextualSpacing/>
        <w:textAlignment w:val="baseline"/>
        <w:rPr>
          <w:rFonts w:ascii="Calibri" w:eastAsia="Times New Roman" w:hAnsi="Calibri" w:cs="Times New Roman"/>
          <w:color w:val="548DD4" w:themeColor="text2" w:themeTint="99"/>
          <w:sz w:val="24"/>
          <w:szCs w:val="24"/>
          <w:lang w:eastAsia="it-IT"/>
        </w:rPr>
      </w:pPr>
      <w:r w:rsidRPr="00F82E1D">
        <w:rPr>
          <w:rFonts w:ascii="Calibri" w:eastAsiaTheme="minorEastAsia" w:hAnsi="Calibri" w:cs="Arial"/>
          <w:color w:val="548DD4" w:themeColor="text2" w:themeTint="99"/>
          <w:kern w:val="24"/>
          <w:sz w:val="24"/>
          <w:szCs w:val="24"/>
          <w:lang w:eastAsia="it-IT"/>
        </w:rPr>
        <w:t xml:space="preserve"> attivare progetti in presenza di contributi totali nell’anno pari ad almeno €. 300,00.</w:t>
      </w:r>
    </w:p>
    <w:p w:rsidR="00F82E1D" w:rsidRPr="00F82E1D" w:rsidRDefault="00F82E1D" w:rsidP="00F82E1D">
      <w:pPr>
        <w:jc w:val="both"/>
        <w:rPr>
          <w:sz w:val="4"/>
          <w:szCs w:val="4"/>
        </w:rPr>
      </w:pPr>
    </w:p>
    <w:p w:rsidR="00FD3616" w:rsidRDefault="00C42C25" w:rsidP="00F82E1D">
      <w:pPr>
        <w:pStyle w:val="Paragrafoelenco"/>
        <w:numPr>
          <w:ilvl w:val="0"/>
          <w:numId w:val="6"/>
        </w:numPr>
        <w:jc w:val="both"/>
        <w:rPr>
          <w:sz w:val="28"/>
        </w:rPr>
      </w:pPr>
      <w:r w:rsidRPr="00FD3616">
        <w:rPr>
          <w:sz w:val="28"/>
        </w:rPr>
        <w:t xml:space="preserve">L’assistente sociale ricerca sul link </w:t>
      </w:r>
      <w:r w:rsidR="00000F63" w:rsidRPr="00FD3616">
        <w:rPr>
          <w:sz w:val="28"/>
        </w:rPr>
        <w:t xml:space="preserve">: server servizi sociali – affari generali innovazione e sviluppo – procedure – progetti attività a rilevanza sociale – </w:t>
      </w:r>
      <w:r w:rsidR="00F82E1D">
        <w:rPr>
          <w:sz w:val="28"/>
        </w:rPr>
        <w:t xml:space="preserve"> il </w:t>
      </w:r>
      <w:r w:rsidR="00000F63" w:rsidRPr="00FD3616">
        <w:rPr>
          <w:sz w:val="28"/>
        </w:rPr>
        <w:t xml:space="preserve">file </w:t>
      </w:r>
      <w:r w:rsidR="0066233C" w:rsidRPr="00FD3616">
        <w:rPr>
          <w:sz w:val="28"/>
        </w:rPr>
        <w:t>Excel</w:t>
      </w:r>
      <w:r w:rsidR="00000F63" w:rsidRPr="00FD3616">
        <w:rPr>
          <w:sz w:val="28"/>
        </w:rPr>
        <w:t xml:space="preserve"> </w:t>
      </w:r>
      <w:r w:rsidR="00FD3616">
        <w:rPr>
          <w:sz w:val="28"/>
        </w:rPr>
        <w:t>“</w:t>
      </w:r>
      <w:r w:rsidR="00FD3616" w:rsidRPr="00FD3616">
        <w:rPr>
          <w:sz w:val="28"/>
        </w:rPr>
        <w:t>elenco enti avviso per progetti a rilevanza sociale</w:t>
      </w:r>
      <w:r w:rsidR="00FD3616">
        <w:rPr>
          <w:sz w:val="28"/>
        </w:rPr>
        <w:t xml:space="preserve">” </w:t>
      </w:r>
      <w:r w:rsidR="00FD3616" w:rsidRPr="00FD3616">
        <w:rPr>
          <w:sz w:val="28"/>
        </w:rPr>
        <w:t xml:space="preserve"> </w:t>
      </w:r>
      <w:r w:rsidR="00000F63" w:rsidRPr="00FD3616">
        <w:rPr>
          <w:sz w:val="28"/>
        </w:rPr>
        <w:t xml:space="preserve">per consultare le postazioni disponibili. </w:t>
      </w:r>
    </w:p>
    <w:p w:rsidR="00FD3616" w:rsidRDefault="00FD3616" w:rsidP="00F82E1D">
      <w:pPr>
        <w:pStyle w:val="Paragrafoelenco"/>
        <w:numPr>
          <w:ilvl w:val="1"/>
          <w:numId w:val="6"/>
        </w:numPr>
        <w:jc w:val="both"/>
        <w:rPr>
          <w:sz w:val="28"/>
        </w:rPr>
      </w:pPr>
      <w:r>
        <w:rPr>
          <w:sz w:val="28"/>
        </w:rPr>
        <w:t xml:space="preserve">Sotto la colonna “n° posti disponibili” se vi sono </w:t>
      </w:r>
      <w:r w:rsidRPr="00FD3616">
        <w:rPr>
          <w:sz w:val="28"/>
        </w:rPr>
        <w:t>segni di spunta le postazioni sono già impegnate</w:t>
      </w:r>
      <w:r>
        <w:rPr>
          <w:sz w:val="28"/>
        </w:rPr>
        <w:t xml:space="preserve">. </w:t>
      </w:r>
    </w:p>
    <w:p w:rsidR="00C42C25" w:rsidRPr="00C42C25" w:rsidRDefault="00FD3616" w:rsidP="00F82E1D">
      <w:pPr>
        <w:pStyle w:val="Paragrafoelenco"/>
        <w:numPr>
          <w:ilvl w:val="1"/>
          <w:numId w:val="6"/>
        </w:numPr>
        <w:jc w:val="both"/>
        <w:rPr>
          <w:sz w:val="28"/>
        </w:rPr>
      </w:pPr>
      <w:r>
        <w:rPr>
          <w:sz w:val="28"/>
        </w:rPr>
        <w:t xml:space="preserve">Sotto la colonna “schede progettuali” è possibile  verificare il tipo di attività messe a disposizione . </w:t>
      </w:r>
      <w:r w:rsidR="00F82E1D">
        <w:rPr>
          <w:sz w:val="28"/>
        </w:rPr>
        <w:t>C</w:t>
      </w:r>
      <w:r>
        <w:rPr>
          <w:sz w:val="28"/>
        </w:rPr>
        <w:t>liccando</w:t>
      </w:r>
      <w:r w:rsidR="00F82E1D">
        <w:rPr>
          <w:sz w:val="28"/>
        </w:rPr>
        <w:t>,</w:t>
      </w:r>
      <w:r>
        <w:rPr>
          <w:sz w:val="28"/>
        </w:rPr>
        <w:t xml:space="preserve"> si apre una scheda che illustra le attività messe a disposizione.</w:t>
      </w:r>
    </w:p>
    <w:p w:rsidR="00FD3616" w:rsidRDefault="00FD3616" w:rsidP="00F82E1D">
      <w:pPr>
        <w:pStyle w:val="Paragrafoelenco"/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In ragione della disponibilità dei posti</w:t>
      </w:r>
      <w:r w:rsidR="00F82E1D">
        <w:rPr>
          <w:sz w:val="28"/>
        </w:rPr>
        <w:t>,</w:t>
      </w:r>
      <w:r>
        <w:rPr>
          <w:sz w:val="28"/>
        </w:rPr>
        <w:t xml:space="preserve"> si contatta la sede ospitante</w:t>
      </w:r>
      <w:r w:rsidR="00F82E1D">
        <w:rPr>
          <w:sz w:val="28"/>
        </w:rPr>
        <w:t>,</w:t>
      </w:r>
      <w:r>
        <w:rPr>
          <w:sz w:val="28"/>
        </w:rPr>
        <w:t xml:space="preserve"> verifi</w:t>
      </w:r>
      <w:r w:rsidR="00F82E1D">
        <w:rPr>
          <w:sz w:val="28"/>
        </w:rPr>
        <w:t xml:space="preserve">cando l’effettiva disponibilità, </w:t>
      </w:r>
      <w:r>
        <w:rPr>
          <w:sz w:val="28"/>
        </w:rPr>
        <w:t xml:space="preserve">concordando l’invio della scheda di segnalazione e la data nella quale </w:t>
      </w:r>
      <w:r w:rsidR="0066233C">
        <w:rPr>
          <w:sz w:val="28"/>
        </w:rPr>
        <w:t>la sede ospitante conoscerà la persona per un colloquio informativo e</w:t>
      </w:r>
      <w:r w:rsidR="00F82E1D">
        <w:rPr>
          <w:sz w:val="28"/>
        </w:rPr>
        <w:t>,</w:t>
      </w:r>
      <w:r w:rsidR="0066233C">
        <w:rPr>
          <w:sz w:val="28"/>
        </w:rPr>
        <w:t xml:space="preserve"> contestualmente</w:t>
      </w:r>
      <w:r w:rsidR="00F82E1D">
        <w:rPr>
          <w:sz w:val="28"/>
        </w:rPr>
        <w:t>,</w:t>
      </w:r>
      <w:r w:rsidR="0066233C">
        <w:rPr>
          <w:sz w:val="28"/>
        </w:rPr>
        <w:t xml:space="preserve"> provvederà alla sottoscrizione del modulo di adesione al progetto.  </w:t>
      </w:r>
    </w:p>
    <w:p w:rsidR="0066233C" w:rsidRDefault="0066233C" w:rsidP="00F82E1D">
      <w:pPr>
        <w:pStyle w:val="Paragrafoelenco"/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 xml:space="preserve">Ogni mese la sede ospitante provvederà a comunicare all’assistente </w:t>
      </w:r>
      <w:r w:rsidR="00F82E1D">
        <w:rPr>
          <w:sz w:val="28"/>
        </w:rPr>
        <w:t xml:space="preserve">sociale </w:t>
      </w:r>
      <w:r>
        <w:rPr>
          <w:sz w:val="28"/>
        </w:rPr>
        <w:t xml:space="preserve">titolare l’effettivo svolgimento </w:t>
      </w:r>
      <w:r w:rsidR="00F82E1D">
        <w:rPr>
          <w:sz w:val="28"/>
        </w:rPr>
        <w:t>delle attività</w:t>
      </w:r>
      <w:r>
        <w:rPr>
          <w:sz w:val="28"/>
        </w:rPr>
        <w:t xml:space="preserve"> parte del cittadino</w:t>
      </w:r>
      <w:r w:rsidR="00F82E1D">
        <w:rPr>
          <w:sz w:val="28"/>
        </w:rPr>
        <w:t>.</w:t>
      </w:r>
      <w:r>
        <w:rPr>
          <w:sz w:val="28"/>
        </w:rPr>
        <w:t xml:space="preserve"> </w:t>
      </w:r>
    </w:p>
    <w:p w:rsidR="0066233C" w:rsidRPr="00C42C25" w:rsidRDefault="0066233C" w:rsidP="00F82E1D">
      <w:pPr>
        <w:pStyle w:val="Paragrafoelenco"/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Alla conclusione del progetto o per ogni anno di progetto</w:t>
      </w:r>
      <w:r w:rsidR="00F82E1D">
        <w:rPr>
          <w:sz w:val="28"/>
        </w:rPr>
        <w:t>,</w:t>
      </w:r>
      <w:r>
        <w:rPr>
          <w:sz w:val="28"/>
        </w:rPr>
        <w:t xml:space="preserve"> si dovrà richiedere alla sede ospitante </w:t>
      </w:r>
      <w:r w:rsidR="00F82E1D">
        <w:rPr>
          <w:sz w:val="28"/>
        </w:rPr>
        <w:t xml:space="preserve">la </w:t>
      </w:r>
      <w:r>
        <w:rPr>
          <w:sz w:val="28"/>
        </w:rPr>
        <w:t xml:space="preserve">compilazione </w:t>
      </w:r>
      <w:r w:rsidR="00F82E1D">
        <w:rPr>
          <w:sz w:val="28"/>
        </w:rPr>
        <w:t xml:space="preserve">della </w:t>
      </w:r>
      <w:r>
        <w:rPr>
          <w:sz w:val="28"/>
        </w:rPr>
        <w:t>scheda di verifica</w:t>
      </w:r>
      <w:r w:rsidR="00F82E1D">
        <w:rPr>
          <w:sz w:val="28"/>
        </w:rPr>
        <w:t xml:space="preserve"> </w:t>
      </w:r>
      <w:r w:rsidR="00627452">
        <w:rPr>
          <w:sz w:val="28"/>
        </w:rPr>
        <w:t>intermedia</w:t>
      </w:r>
      <w:r w:rsidR="00F82E1D">
        <w:rPr>
          <w:sz w:val="28"/>
        </w:rPr>
        <w:t>/</w:t>
      </w:r>
      <w:r>
        <w:rPr>
          <w:sz w:val="28"/>
        </w:rPr>
        <w:t xml:space="preserve">finale    e  </w:t>
      </w:r>
      <w:r w:rsidR="00627452">
        <w:rPr>
          <w:sz w:val="28"/>
        </w:rPr>
        <w:t>sottoporre la customer alla sede ospitante e al cittadino</w:t>
      </w:r>
      <w:r w:rsidR="00F82E1D">
        <w:rPr>
          <w:sz w:val="28"/>
        </w:rPr>
        <w:t>.</w:t>
      </w:r>
    </w:p>
    <w:sectPr w:rsidR="0066233C" w:rsidRPr="00C42C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A4AA3"/>
    <w:multiLevelType w:val="hybridMultilevel"/>
    <w:tmpl w:val="379CE0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423997"/>
    <w:multiLevelType w:val="hybridMultilevel"/>
    <w:tmpl w:val="148CA3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020D3"/>
    <w:multiLevelType w:val="hybridMultilevel"/>
    <w:tmpl w:val="D9087F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2A500C"/>
    <w:multiLevelType w:val="hybridMultilevel"/>
    <w:tmpl w:val="36B65F58"/>
    <w:lvl w:ilvl="0" w:tplc="0B82F20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3869C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2A761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2E67F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AE535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AC6D8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C4620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201B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169A4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F442A6"/>
    <w:multiLevelType w:val="hybridMultilevel"/>
    <w:tmpl w:val="1BA6FB0C"/>
    <w:lvl w:ilvl="0" w:tplc="90B026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04BEC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9CD4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1E886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CEAA2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5AF72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72FFA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7A2D3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54CF5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EA5D9A"/>
    <w:multiLevelType w:val="hybridMultilevel"/>
    <w:tmpl w:val="70304C58"/>
    <w:lvl w:ilvl="0" w:tplc="2DA2E98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E81A5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FA679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04BC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7AD25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80A8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72B41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F444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74E2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F80"/>
    <w:rsid w:val="00000F63"/>
    <w:rsid w:val="00627452"/>
    <w:rsid w:val="0066233C"/>
    <w:rsid w:val="00C255DE"/>
    <w:rsid w:val="00C42C25"/>
    <w:rsid w:val="00C72F80"/>
    <w:rsid w:val="00F82E1D"/>
    <w:rsid w:val="00FD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72F8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C42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72F8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C42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Milani Domenico</dc:creator>
  <cp:lastModifiedBy>Ettore</cp:lastModifiedBy>
  <cp:revision>2</cp:revision>
  <dcterms:created xsi:type="dcterms:W3CDTF">2017-10-29T14:44:00Z</dcterms:created>
  <dcterms:modified xsi:type="dcterms:W3CDTF">2017-10-29T14:44:00Z</dcterms:modified>
</cp:coreProperties>
</file>